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70F6" w14:textId="77777777" w:rsidR="000A30DF" w:rsidRDefault="000A30DF" w:rsidP="000A30D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附件1：主要技术指标</w:t>
      </w:r>
    </w:p>
    <w:p w14:paraId="009F8136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与主流的软件和硬件设备兼容，确保</w:t>
      </w:r>
      <w:r>
        <w:rPr>
          <w:rFonts w:ascii="仿宋" w:eastAsia="仿宋" w:hAnsi="仿宋" w:cs="Times New Roman" w:hint="eastAsia"/>
          <w:sz w:val="28"/>
          <w:szCs w:val="28"/>
        </w:rPr>
        <w:t>PAAS平台</w:t>
      </w:r>
      <w:r>
        <w:rPr>
          <w:rFonts w:ascii="仿宋" w:eastAsia="仿宋" w:hAnsi="仿宋" w:cs="Times New Roman"/>
          <w:sz w:val="28"/>
          <w:szCs w:val="28"/>
        </w:rPr>
        <w:t>能够顺利运行各种应用程序和服务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022CA134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支持业务系统的CICD服务，确保业务系统的自动化部署；</w:t>
      </w:r>
    </w:p>
    <w:p w14:paraId="0530FE4B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支持高性能缓存、数据存储的要求；</w:t>
      </w:r>
    </w:p>
    <w:p w14:paraId="43983D47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具备与Windows、Linux等操作系统的兼容；</w:t>
      </w:r>
    </w:p>
    <w:p w14:paraId="42739692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支持主流编程语言的团队协作和代码管理；</w:t>
      </w:r>
    </w:p>
    <w:p w14:paraId="67642E3C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支持构建高性能、可扩展的网络应用程序；</w:t>
      </w:r>
    </w:p>
    <w:p w14:paraId="094EB3C7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支持高性能的HTTP和反向代理web服务器，及IMAP/POP3/SMTP 服务；</w:t>
      </w:r>
    </w:p>
    <w:p w14:paraId="2B539610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支持业务系统的项目管理、依赖管理和构建自动化；</w:t>
      </w:r>
    </w:p>
    <w:p w14:paraId="40B0A334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支持开发人员可以在该环境中进行应用程序的开发、测试和部署；</w:t>
      </w:r>
    </w:p>
    <w:p w14:paraId="5371CEFE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支持自动化的部署功能，开发人员可以通过简单的操作将应用程序部署到云端；</w:t>
      </w:r>
    </w:p>
    <w:p w14:paraId="501EBC97" w14:textId="77777777" w:rsidR="000A30DF" w:rsidRDefault="000A30DF" w:rsidP="000A30DF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支持业务系统自动弹性扩展，根据流量的变化自动调整资源的分配，以确保应用程序始终具有良好的性能和可用性。</w:t>
      </w:r>
    </w:p>
    <w:p w14:paraId="4635D049" w14:textId="77777777" w:rsidR="000A30DF" w:rsidRDefault="000A30DF" w:rsidP="000A3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19845BC9" w14:textId="77777777" w:rsidR="000A30DF" w:rsidRDefault="000A30DF" w:rsidP="000A3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05C1EAA4" w14:textId="77777777" w:rsidR="000A30DF" w:rsidRDefault="000A30DF" w:rsidP="000A3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7B534707" w14:textId="77777777" w:rsidR="000A30DF" w:rsidRDefault="000A30DF" w:rsidP="000A3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44D8D340" w14:textId="77777777" w:rsidR="000A30DF" w:rsidRDefault="000A30DF" w:rsidP="000A3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4D2D13E4" w14:textId="77777777" w:rsidR="000A30DF" w:rsidRDefault="000A30DF" w:rsidP="000A30DF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附件2：服务要求</w:t>
      </w:r>
    </w:p>
    <w:p w14:paraId="55610345" w14:textId="77777777" w:rsidR="000A30DF" w:rsidRDefault="000A30DF" w:rsidP="000A30DF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供货指定地点，并提供安装调试、售后培训，售后培训不少于2次，总时间不少于5天。</w:t>
      </w:r>
    </w:p>
    <w:p w14:paraId="05C7480F" w14:textId="77777777" w:rsidR="000A30DF" w:rsidRDefault="000A30DF" w:rsidP="000A30DF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质保期至少3年，一年内免费升级，并提供原生产厂家的技术支持；交付期限2个月内。</w:t>
      </w:r>
    </w:p>
    <w:p w14:paraId="492420B2" w14:textId="77777777" w:rsidR="000A30DF" w:rsidRDefault="000A30DF" w:rsidP="000A30DF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7*24小时电话支持。</w:t>
      </w:r>
    </w:p>
    <w:p w14:paraId="0A071DD1" w14:textId="77777777" w:rsidR="000A30DF" w:rsidRDefault="000A30DF" w:rsidP="000A30DF">
      <w:pPr>
        <w:numPr>
          <w:ilvl w:val="0"/>
          <w:numId w:val="2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定期现场巡检，不低于每季度一次。</w:t>
      </w:r>
    </w:p>
    <w:p w14:paraId="5EEC38E0" w14:textId="77777777" w:rsidR="00A473AF" w:rsidRPr="000A30DF" w:rsidRDefault="00A473AF"/>
    <w:sectPr w:rsidR="00A473AF" w:rsidRPr="000A30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92E0" w14:textId="77777777" w:rsidR="00B10713" w:rsidRDefault="00B10713" w:rsidP="000A30DF">
      <w:r>
        <w:separator/>
      </w:r>
    </w:p>
  </w:endnote>
  <w:endnote w:type="continuationSeparator" w:id="0">
    <w:p w14:paraId="3EDDB3E3" w14:textId="77777777" w:rsidR="00B10713" w:rsidRDefault="00B10713" w:rsidP="000A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8389" w14:textId="77777777" w:rsidR="00EE3E52" w:rsidRDefault="00B10713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34</w:t>
    </w:r>
    <w:r>
      <w:fldChar w:fldCharType="end"/>
    </w:r>
  </w:p>
  <w:p w14:paraId="443609D8" w14:textId="77777777" w:rsidR="00EE3E52" w:rsidRDefault="00B1071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40644"/>
    </w:sdtPr>
    <w:sdtEndPr/>
    <w:sdtContent>
      <w:p w14:paraId="58670E36" w14:textId="77777777" w:rsidR="00EE3E52" w:rsidRDefault="00B10713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499054A" w14:textId="77777777" w:rsidR="00EE3E52" w:rsidRDefault="00B1071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52FD" w14:textId="77777777" w:rsidR="00B10713" w:rsidRDefault="00B10713" w:rsidP="000A30DF">
      <w:r>
        <w:separator/>
      </w:r>
    </w:p>
  </w:footnote>
  <w:footnote w:type="continuationSeparator" w:id="0">
    <w:p w14:paraId="51E9AC0A" w14:textId="77777777" w:rsidR="00B10713" w:rsidRDefault="00B10713" w:rsidP="000A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E96CD"/>
    <w:multiLevelType w:val="singleLevel"/>
    <w:tmpl w:val="A9DE96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E08AF5F"/>
    <w:multiLevelType w:val="singleLevel"/>
    <w:tmpl w:val="BE08AF5F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9D"/>
    <w:rsid w:val="000A30DF"/>
    <w:rsid w:val="004E169D"/>
    <w:rsid w:val="00A473AF"/>
    <w:rsid w:val="00B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F49E9-7D3F-42BC-9C27-A12B8A4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0D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A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A30DF"/>
    <w:rPr>
      <w:sz w:val="18"/>
      <w:szCs w:val="18"/>
    </w:rPr>
  </w:style>
  <w:style w:type="character" w:styleId="a7">
    <w:name w:val="page number"/>
    <w:basedOn w:val="a0"/>
    <w:autoRedefine/>
    <w:qFormat/>
    <w:rsid w:val="000A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2</cp:revision>
  <dcterms:created xsi:type="dcterms:W3CDTF">2024-12-02T12:24:00Z</dcterms:created>
  <dcterms:modified xsi:type="dcterms:W3CDTF">2024-12-02T12:24:00Z</dcterms:modified>
</cp:coreProperties>
</file>